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285" w:rsidRPr="00D80285" w:rsidRDefault="00D80285" w:rsidP="00D80285">
      <w:pPr>
        <w:jc w:val="center"/>
        <w:rPr>
          <w:rFonts w:ascii="Times New Roman" w:hAnsi="Times New Roman" w:cs="Times New Roman"/>
          <w:b/>
        </w:rPr>
      </w:pPr>
      <w:r w:rsidRPr="00D80285">
        <w:rPr>
          <w:rFonts w:ascii="Times New Roman" w:hAnsi="Times New Roman" w:cs="Times New Roman"/>
          <w:b/>
        </w:rPr>
        <w:t>Гигиенические требования к книжным и учебным изданиям</w:t>
      </w:r>
    </w:p>
    <w:p w:rsidR="00D80285" w:rsidRPr="004E40A6" w:rsidRDefault="00D80285" w:rsidP="0054426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>Гигиенические требования к книжным и учебным изданиям – это неотъемлемая часть их создания, направленная на обеспечение здоровья и комфорта читателя. Эти требования охватывают широкий спектр параметров, начиная от материалов, используемых при производстве, и заканчивая особенностями макета и оформления. Особое внимание уделяется учебным изданиям, которые в значительной степени влияют на формирование детского и юношеского организма.</w:t>
      </w:r>
    </w:p>
    <w:p w:rsidR="00D80285" w:rsidRPr="004E40A6" w:rsidRDefault="00D80285" w:rsidP="0054426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 xml:space="preserve">Современные гигиенические стандарты предполагают использование бумаги, безопасной для здоровья. Она не должна выделять вредных веществ, быть чрезмерно пыльной или иметь резкий запах. Особо важно гладкое, но не </w:t>
      </w:r>
      <w:proofErr w:type="spellStart"/>
      <w:r w:rsidRPr="004E40A6">
        <w:rPr>
          <w:rFonts w:ascii="Times New Roman" w:hAnsi="Times New Roman" w:cs="Times New Roman"/>
          <w:sz w:val="20"/>
          <w:szCs w:val="20"/>
        </w:rPr>
        <w:t>блику</w:t>
      </w:r>
      <w:bookmarkStart w:id="0" w:name="_GoBack"/>
      <w:bookmarkEnd w:id="0"/>
      <w:r w:rsidRPr="004E40A6">
        <w:rPr>
          <w:rFonts w:ascii="Times New Roman" w:hAnsi="Times New Roman" w:cs="Times New Roman"/>
          <w:sz w:val="20"/>
          <w:szCs w:val="20"/>
        </w:rPr>
        <w:t>ющее</w:t>
      </w:r>
      <w:proofErr w:type="spellEnd"/>
      <w:r w:rsidRPr="004E40A6">
        <w:rPr>
          <w:rFonts w:ascii="Times New Roman" w:hAnsi="Times New Roman" w:cs="Times New Roman"/>
          <w:sz w:val="20"/>
          <w:szCs w:val="20"/>
        </w:rPr>
        <w:t xml:space="preserve"> покрытие, которое снижает нагрузку на зрение. Плотность бумаги также играет роль – слишком тонкие листы могут просвечивать, затрудняя чтение, а слишком плотные увеличивают вес издания, что может быть неудобно, особенно для детей.</w:t>
      </w:r>
    </w:p>
    <w:p w:rsidR="00D80285" w:rsidRPr="004E40A6" w:rsidRDefault="00D80285" w:rsidP="0054426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>Заголовок, текст и иллюстрации должны быть расположены таким образом, чтобы минимизировать зрительное напряжение. Размер шрифта должен быть достаточным для комфортного чтения, а межстрочный интервал – оптимальным, чтобы строки не сливались. Цвет бумаги и текста также имеет значение: предпочтение отдается светлым, но не слепящим оттенкам для фона и контрастным, но не слишком ярким цветам для текста. Исключается применение токсичных красок и клеев.</w:t>
      </w:r>
    </w:p>
    <w:p w:rsidR="00D80285" w:rsidRPr="004E40A6" w:rsidRDefault="00D80285" w:rsidP="0054426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>Помимо непосредственного содержания, гигиенические требования распространяются и на физические характеристики издания. Размер и вес книги должны быть удобными для удержания в руках. Количество страниц также влияет на эти параметры. Особое внимание уделяется переплету – он должен быть прочным, но не иметь острых краев или выступов, которые могут нанести травму. Для детских изданий крайне важна долговечность, чтобы книга выдерживала интенсивную эксплуатацию.</w:t>
      </w:r>
    </w:p>
    <w:p w:rsidR="00544265" w:rsidRPr="004E40A6" w:rsidRDefault="00544265" w:rsidP="0054426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>Санитарными правилами установлен вес учебного издания, который не должен превышать:</w:t>
      </w:r>
    </w:p>
    <w:p w:rsidR="00544265" w:rsidRPr="004E40A6" w:rsidRDefault="00544265" w:rsidP="00544265">
      <w:pPr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>- 300 гр. – для 1-4-го классов;</w:t>
      </w:r>
    </w:p>
    <w:p w:rsidR="00544265" w:rsidRPr="004E40A6" w:rsidRDefault="00544265" w:rsidP="00544265">
      <w:pPr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>- 400 гр. – для 5-6-го классов;</w:t>
      </w:r>
    </w:p>
    <w:p w:rsidR="00544265" w:rsidRPr="004E40A6" w:rsidRDefault="00544265" w:rsidP="00544265">
      <w:pPr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>- 500 гр. – для 7-9-го классов;</w:t>
      </w:r>
    </w:p>
    <w:p w:rsidR="00544265" w:rsidRPr="004E40A6" w:rsidRDefault="00544265" w:rsidP="00544265">
      <w:pPr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>- 600 гр. – для 10-11-го классов.</w:t>
      </w:r>
    </w:p>
    <w:p w:rsidR="00544265" w:rsidRPr="004E40A6" w:rsidRDefault="00544265" w:rsidP="00544265">
      <w:pPr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>Вес учебного издания для 1-4-го классов, предназначенных для работы только в классе (с обязательным указанием на титульном листе специфики использования издания), не должен превышать 500 гр.</w:t>
      </w:r>
    </w:p>
    <w:p w:rsidR="00544265" w:rsidRPr="004E40A6" w:rsidRDefault="00544265" w:rsidP="004E40A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 xml:space="preserve">Таким образом, несмотря на чрезвычайно широкий выбор книжных и учебных изданий, поражающих своими яркостью и многообразием, к их приобретению следует отнестись с практической обоснованностью, то есть подбирать лишь самые необходимые издания, делая упор не столько на внешнюю эстетику, сколько на их качество и надежность и безопасность. </w:t>
      </w:r>
    </w:p>
    <w:p w:rsidR="00544265" w:rsidRPr="00544265" w:rsidRDefault="00544265" w:rsidP="00544265">
      <w:pPr>
        <w:ind w:firstLine="708"/>
        <w:jc w:val="both"/>
        <w:rPr>
          <w:rFonts w:ascii="Times New Roman" w:hAnsi="Times New Roman" w:cs="Times New Roman"/>
        </w:rPr>
      </w:pPr>
    </w:p>
    <w:p w:rsidR="00D80285" w:rsidRPr="004E40A6" w:rsidRDefault="004E40A6" w:rsidP="004E40A6">
      <w:pPr>
        <w:jc w:val="right"/>
        <w:rPr>
          <w:rFonts w:ascii="Times New Roman" w:hAnsi="Times New Roman" w:cs="Times New Roman"/>
          <w:sz w:val="20"/>
          <w:szCs w:val="20"/>
        </w:rPr>
      </w:pPr>
      <w:r w:rsidRPr="004E40A6">
        <w:rPr>
          <w:rFonts w:ascii="Times New Roman" w:hAnsi="Times New Roman" w:cs="Times New Roman"/>
          <w:sz w:val="20"/>
          <w:szCs w:val="20"/>
        </w:rPr>
        <w:t xml:space="preserve">Помощник врача по </w:t>
      </w:r>
      <w:proofErr w:type="spellStart"/>
      <w:r w:rsidRPr="004E40A6">
        <w:rPr>
          <w:rFonts w:ascii="Times New Roman" w:hAnsi="Times New Roman" w:cs="Times New Roman"/>
          <w:sz w:val="20"/>
          <w:szCs w:val="20"/>
        </w:rPr>
        <w:t>ГДиП</w:t>
      </w:r>
      <w:proofErr w:type="spellEnd"/>
      <w:r w:rsidRPr="004E40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E40A6">
        <w:rPr>
          <w:rFonts w:ascii="Times New Roman" w:hAnsi="Times New Roman" w:cs="Times New Roman"/>
          <w:sz w:val="20"/>
          <w:szCs w:val="20"/>
        </w:rPr>
        <w:t>ОЭУВиО</w:t>
      </w:r>
      <w:proofErr w:type="spellEnd"/>
      <w:r w:rsidRPr="004E40A6">
        <w:rPr>
          <w:rFonts w:ascii="Times New Roman" w:hAnsi="Times New Roman" w:cs="Times New Roman"/>
          <w:sz w:val="20"/>
          <w:szCs w:val="20"/>
        </w:rPr>
        <w:br/>
      </w:r>
      <w:r w:rsidRPr="004E40A6">
        <w:rPr>
          <w:rFonts w:ascii="Times New Roman" w:hAnsi="Times New Roman" w:cs="Times New Roman"/>
          <w:sz w:val="20"/>
          <w:szCs w:val="20"/>
        </w:rPr>
        <w:t>Клостер Е.А.</w:t>
      </w:r>
    </w:p>
    <w:sectPr w:rsidR="00D80285" w:rsidRPr="004E40A6" w:rsidSect="0054426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8A"/>
    <w:rsid w:val="004E40A6"/>
    <w:rsid w:val="00544265"/>
    <w:rsid w:val="00BE498A"/>
    <w:rsid w:val="00D80285"/>
    <w:rsid w:val="00E4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985DE"/>
  <w15:chartTrackingRefBased/>
  <w15:docId w15:val="{77B136E5-1D0E-495E-A129-F9FF3727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02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02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0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8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Клостер Екатерина Александровна</cp:lastModifiedBy>
  <cp:revision>5</cp:revision>
  <dcterms:created xsi:type="dcterms:W3CDTF">2026-03-15T06:20:00Z</dcterms:created>
  <dcterms:modified xsi:type="dcterms:W3CDTF">2026-10-16T08:29:00Z</dcterms:modified>
</cp:coreProperties>
</file>