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B37" w:rsidRPr="008006B5" w:rsidRDefault="00FC3B37" w:rsidP="00FC3B37">
      <w:pPr>
        <w:ind w:firstLine="567"/>
        <w:jc w:val="center"/>
        <w:rPr>
          <w:b/>
          <w:color w:val="1F4E79" w:themeColor="accent1" w:themeShade="8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06B5">
        <w:rPr>
          <w:b/>
          <w:color w:val="1F4E79" w:themeColor="accent1" w:themeShade="8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Памятка потребителю</w:t>
      </w:r>
    </w:p>
    <w:p w:rsidR="00FC3B37" w:rsidRPr="00FC3B37" w:rsidRDefault="00FC3B37" w:rsidP="00FC3B37">
      <w:pPr>
        <w:ind w:firstLine="567"/>
        <w:jc w:val="center"/>
        <w:rPr>
          <w:b/>
          <w:color w:val="1F4E79" w:themeColor="accent1" w:themeShade="8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3B37">
        <w:rPr>
          <w:b/>
          <w:color w:val="1F4E79" w:themeColor="accent1" w:themeShade="80"/>
          <w:sz w:val="36"/>
          <w:szCs w:val="36"/>
        </w:rPr>
        <w:t>Выбираем детские товары для активного летнего отдыха</w:t>
      </w:r>
    </w:p>
    <w:p w:rsidR="00FC3B37" w:rsidRPr="00FC3B37" w:rsidRDefault="00FC3B37" w:rsidP="00FC3B37">
      <w:pPr>
        <w:suppressAutoHyphens/>
        <w:ind w:firstLine="567"/>
        <w:jc w:val="both"/>
      </w:pPr>
    </w:p>
    <w:p w:rsidR="00FC3B37" w:rsidRPr="00FC3B37" w:rsidRDefault="00FC3B37" w:rsidP="00FC3B37">
      <w:pPr>
        <w:ind w:firstLine="567"/>
        <w:jc w:val="both"/>
      </w:pPr>
      <w:r w:rsidRPr="00FC3B37">
        <w:t>Летние каникулы – время активного отдыха детей. Выбирая товары для летнего отдыха (самокаты, велосипеды и роликовые коньки), важно знать о требованиях к их безопасности.</w:t>
      </w:r>
    </w:p>
    <w:p w:rsidR="00FC3B37" w:rsidRPr="00FC3B37" w:rsidRDefault="00FC3B37" w:rsidP="00FC3B37">
      <w:pPr>
        <w:ind w:firstLine="567"/>
        <w:jc w:val="center"/>
        <w:rPr>
          <w:b/>
        </w:rPr>
      </w:pPr>
    </w:p>
    <w:p w:rsidR="00FC3B37" w:rsidRPr="00FC3B37" w:rsidRDefault="00FC3B37" w:rsidP="00FC3B37">
      <w:pPr>
        <w:jc w:val="center"/>
        <w:rPr>
          <w:sz w:val="26"/>
          <w:szCs w:val="26"/>
        </w:rPr>
      </w:pPr>
      <w:r w:rsidRPr="00FC3B37">
        <w:rPr>
          <w:b/>
          <w:sz w:val="26"/>
          <w:szCs w:val="26"/>
        </w:rPr>
        <w:t>Общие требования к безопасности детских товаров</w:t>
      </w:r>
      <w:r w:rsidRPr="00FC3B37">
        <w:rPr>
          <w:sz w:val="26"/>
          <w:szCs w:val="26"/>
        </w:rPr>
        <w:t xml:space="preserve"> </w:t>
      </w:r>
    </w:p>
    <w:p w:rsidR="00FC3B37" w:rsidRPr="00FC3B37" w:rsidRDefault="00FC3B37" w:rsidP="00FC3B37">
      <w:pPr>
        <w:ind w:firstLine="426"/>
        <w:jc w:val="both"/>
      </w:pPr>
      <w:r w:rsidRPr="00FC3B37">
        <w:t xml:space="preserve">На детские товары распространяется действие Технических регламентов Таможенного союза: ТР ТС 007/2011 «О безопасности продукции, предназначенной для детей и подростков» и ТР ТС </w:t>
      </w:r>
      <w:r w:rsidRPr="00FC3B37">
        <w:rPr>
          <w:bCs/>
        </w:rPr>
        <w:t>008/2011 «О безопасности игрушек». Данные регламенты</w:t>
      </w:r>
      <w:r w:rsidRPr="00FC3B37">
        <w:t xml:space="preserve"> устанавливают обязательные требования, которым должны соответствовать детские товары и игрушки.</w:t>
      </w:r>
    </w:p>
    <w:p w:rsidR="00FC3B37" w:rsidRPr="00FC3B37" w:rsidRDefault="00FC3B37" w:rsidP="00FC3B37">
      <w:pPr>
        <w:shd w:val="clear" w:color="auto" w:fill="FFFFFF"/>
        <w:ind w:firstLine="426"/>
        <w:jc w:val="both"/>
      </w:pPr>
      <w:r w:rsidRPr="00FC3B37">
        <w:t>На маркировке товара должно быть указано:</w:t>
      </w:r>
    </w:p>
    <w:p w:rsidR="00FC3B37" w:rsidRPr="00FC3B37" w:rsidRDefault="00FC3B37" w:rsidP="00FC3B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B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страны изготовления,</w:t>
      </w:r>
    </w:p>
    <w:p w:rsidR="00FC3B37" w:rsidRPr="00FC3B37" w:rsidRDefault="00FC3B37" w:rsidP="00FC3B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B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местонахождение изготовителя (уполномоченного изготовителем лица); импортера, продавца;</w:t>
      </w:r>
    </w:p>
    <w:p w:rsidR="00FC3B37" w:rsidRPr="00FC3B37" w:rsidRDefault="00FC3B37" w:rsidP="00FC3B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B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вид (назначение) изделия;</w:t>
      </w:r>
    </w:p>
    <w:p w:rsidR="00FC3B37" w:rsidRPr="00FC3B37" w:rsidRDefault="00FC3B37" w:rsidP="00FC3B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B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изготовления;</w:t>
      </w:r>
    </w:p>
    <w:p w:rsidR="00FC3B37" w:rsidRPr="00FC3B37" w:rsidRDefault="00FC3B37" w:rsidP="00FC3B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B3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службы (при необходимости);</w:t>
      </w:r>
    </w:p>
    <w:p w:rsidR="00FC3B37" w:rsidRPr="00FC3B37" w:rsidRDefault="00FC3B37" w:rsidP="00FC3B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B3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(при необходимости);</w:t>
      </w:r>
    </w:p>
    <w:p w:rsidR="00FC3B37" w:rsidRPr="00FC3B37" w:rsidRDefault="00FC3B37" w:rsidP="00FC3B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B3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товарный знак (при наличии).</w:t>
      </w:r>
    </w:p>
    <w:p w:rsidR="00FC3B37" w:rsidRPr="00FC3B37" w:rsidRDefault="00FC3B37" w:rsidP="00FC3B37">
      <w:pPr>
        <w:shd w:val="clear" w:color="auto" w:fill="FFFFFF"/>
        <w:ind w:firstLine="426"/>
        <w:jc w:val="both"/>
      </w:pPr>
      <w:r w:rsidRPr="00FC3B37">
        <w:t xml:space="preserve">Подтверждение соответствия товаров установленным требованиям осуществляется в форме сертификации. Товар, который прошел необходимое подтверждение, имеет маркировку единым знаком обращения продукции. </w:t>
      </w:r>
    </w:p>
    <w:p w:rsidR="00FC3B37" w:rsidRPr="00FC3B37" w:rsidRDefault="00FC3B37" w:rsidP="00FC3B37">
      <w:pPr>
        <w:ind w:firstLine="426"/>
        <w:jc w:val="both"/>
      </w:pPr>
      <w:r w:rsidRPr="00FC3B37">
        <w:t xml:space="preserve">Необходимая информация о товаре должна быть доведена до сведения потребителя до заключения договора. </w:t>
      </w:r>
    </w:p>
    <w:p w:rsidR="00FC3B37" w:rsidRPr="00FC3B37" w:rsidRDefault="00FC3B37" w:rsidP="00FC3B37">
      <w:pPr>
        <w:ind w:firstLine="426"/>
        <w:jc w:val="both"/>
      </w:pPr>
      <w:r w:rsidRPr="00FC3B37">
        <w:t>Детские самокаты и велосипеды подлежат маркировке в системе «Честный знак».</w:t>
      </w:r>
    </w:p>
    <w:p w:rsidR="00FC3B37" w:rsidRPr="00FC3B37" w:rsidRDefault="00FC3B37" w:rsidP="00FC3B37">
      <w:pPr>
        <w:shd w:val="clear" w:color="auto" w:fill="FFFFFF"/>
        <w:ind w:firstLine="567"/>
        <w:jc w:val="both"/>
      </w:pPr>
    </w:p>
    <w:p w:rsidR="00FC3B37" w:rsidRPr="00FC3B37" w:rsidRDefault="00FC3B37" w:rsidP="00FC3B37">
      <w:pPr>
        <w:keepNext/>
        <w:keepLines/>
        <w:shd w:val="clear" w:color="auto" w:fill="FFFFFF"/>
        <w:jc w:val="center"/>
        <w:outlineLvl w:val="0"/>
        <w:rPr>
          <w:rFonts w:eastAsiaTheme="majorEastAsia"/>
          <w:b/>
          <w:bCs/>
          <w:sz w:val="26"/>
          <w:szCs w:val="26"/>
        </w:rPr>
      </w:pPr>
      <w:r w:rsidRPr="00FC3B37">
        <w:rPr>
          <w:rFonts w:eastAsiaTheme="majorEastAsia"/>
          <w:b/>
          <w:bCs/>
          <w:sz w:val="26"/>
          <w:szCs w:val="26"/>
        </w:rPr>
        <w:t>Выбираем детский велосипед</w:t>
      </w:r>
    </w:p>
    <w:p w:rsidR="00FC3B37" w:rsidRPr="00FC3B37" w:rsidRDefault="00FC3B37" w:rsidP="00FC3B37">
      <w:pPr>
        <w:ind w:firstLine="426"/>
        <w:jc w:val="both"/>
        <w:rPr>
          <w:color w:val="000000"/>
        </w:rPr>
      </w:pPr>
      <w:r w:rsidRPr="00FC3B37">
        <w:rPr>
          <w:color w:val="000000"/>
        </w:rPr>
        <w:t>Детские велосипеды бывают следующих видов:</w:t>
      </w:r>
    </w:p>
    <w:p w:rsidR="00FC3B37" w:rsidRPr="00FC3B37" w:rsidRDefault="00FC3B37" w:rsidP="00FC3B37">
      <w:pPr>
        <w:ind w:firstLine="426"/>
        <w:jc w:val="both"/>
        <w:rPr>
          <w:color w:val="000000"/>
        </w:rPr>
      </w:pPr>
      <w:r w:rsidRPr="00FC3B37">
        <w:rPr>
          <w:color w:val="000000"/>
        </w:rPr>
        <w:t xml:space="preserve">- дошкольного возраста (велосипеды с высотой седла от 435 мм до 635 мм), </w:t>
      </w:r>
    </w:p>
    <w:p w:rsidR="00FC3B37" w:rsidRPr="00FC3B37" w:rsidRDefault="00FC3B37" w:rsidP="00FC3B37">
      <w:pPr>
        <w:ind w:firstLine="426"/>
        <w:jc w:val="both"/>
        <w:rPr>
          <w:color w:val="000000"/>
        </w:rPr>
      </w:pPr>
      <w:r w:rsidRPr="00FC3B37">
        <w:rPr>
          <w:color w:val="000000"/>
        </w:rPr>
        <w:t xml:space="preserve">-  дорожные (транспортные) велосипеды для младших школьников и подростков (велосипеды с регулировкой седла на высоту 635 мм и более). </w:t>
      </w:r>
    </w:p>
    <w:p w:rsidR="00FC3B37" w:rsidRPr="00FC3B37" w:rsidRDefault="00FC3B37" w:rsidP="00FC3B37">
      <w:pPr>
        <w:ind w:firstLine="426"/>
        <w:jc w:val="both"/>
        <w:rPr>
          <w:color w:val="000000"/>
        </w:rPr>
      </w:pPr>
      <w:r w:rsidRPr="00FC3B37">
        <w:rPr>
          <w:color w:val="000000"/>
        </w:rPr>
        <w:t>Масса снаряженного велосипедиста для подростков должна быть не более 50 кг, а для младших школьников - не более 40 кг.</w:t>
      </w:r>
    </w:p>
    <w:p w:rsidR="00FC3B37" w:rsidRDefault="00FC3B37" w:rsidP="00FC3B37">
      <w:pPr>
        <w:ind w:firstLine="567"/>
        <w:jc w:val="center"/>
        <w:rPr>
          <w:b/>
          <w:color w:val="1A1A1A"/>
          <w:sz w:val="26"/>
          <w:szCs w:val="26"/>
        </w:rPr>
      </w:pPr>
    </w:p>
    <w:p w:rsidR="00FC3B37" w:rsidRPr="00FC3B37" w:rsidRDefault="00FC3B37" w:rsidP="00FC3B37">
      <w:pPr>
        <w:jc w:val="center"/>
        <w:rPr>
          <w:b/>
          <w:color w:val="1A1A1A"/>
          <w:sz w:val="26"/>
          <w:szCs w:val="26"/>
        </w:rPr>
      </w:pPr>
      <w:r w:rsidRPr="00FC3B37">
        <w:rPr>
          <w:b/>
          <w:color w:val="1A1A1A"/>
          <w:sz w:val="26"/>
          <w:szCs w:val="26"/>
        </w:rPr>
        <w:t>При покупке велосипеда о</w:t>
      </w:r>
      <w:r>
        <w:rPr>
          <w:b/>
          <w:color w:val="1A1A1A"/>
          <w:sz w:val="26"/>
          <w:szCs w:val="26"/>
        </w:rPr>
        <w:t>братите внимание:</w:t>
      </w:r>
    </w:p>
    <w:p w:rsidR="00FC3B37" w:rsidRPr="00FC3B37" w:rsidRDefault="00FC3B37" w:rsidP="00FC3B37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C3B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Велосипеды с цепной передачей должны быть оборудованы тормозной системой. Не допускается </w:t>
      </w:r>
      <w:proofErr w:type="spellStart"/>
      <w:r w:rsidRPr="00FC3B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набегание</w:t>
      </w:r>
      <w:proofErr w:type="spellEnd"/>
      <w:r w:rsidRPr="00FC3B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цепи на вершины зубьев звездочки и сбрасывание цепи. Тормозная система должна работать без заеданий.</w:t>
      </w:r>
    </w:p>
    <w:p w:rsidR="00FC3B37" w:rsidRPr="00FC3B37" w:rsidRDefault="00FC3B37" w:rsidP="00FC3B37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C3B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Выступающие края деталей велосипедов, которые могут соприкасаться с телом пользователя в процессе езды, не должны быть острыми. </w:t>
      </w:r>
    </w:p>
    <w:p w:rsidR="00FC3B37" w:rsidRPr="00FC3B37" w:rsidRDefault="00FC3B37" w:rsidP="00FC3B37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C3B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Рулевое управление должно обеспечивать устойчивое и надежное управление велосипедом.</w:t>
      </w:r>
      <w:r w:rsidRPr="00FC3B37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C3B37" w:rsidRPr="00FC3B37" w:rsidRDefault="00FC3B37" w:rsidP="00FC3B37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C3B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Велосипеды для младших школьников и подростков должны иметь </w:t>
      </w:r>
      <w:proofErr w:type="spellStart"/>
      <w:r w:rsidRPr="00FC3B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световозвращатели</w:t>
      </w:r>
      <w:proofErr w:type="spellEnd"/>
      <w:r w:rsidRPr="00FC3B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Конструкция велосипеда должна обеспечивать возможность установки системы освещения, </w:t>
      </w:r>
      <w:proofErr w:type="spellStart"/>
      <w:r w:rsidRPr="00FC3B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световозвращающих</w:t>
      </w:r>
      <w:proofErr w:type="spellEnd"/>
      <w:r w:rsidRPr="00FC3B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элементов сигнальных устройств.</w:t>
      </w:r>
    </w:p>
    <w:p w:rsidR="00FC3B37" w:rsidRPr="00FC3B37" w:rsidRDefault="00FC3B37" w:rsidP="00FC3B37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C3B37">
        <w:rPr>
          <w:rFonts w:ascii="Times New Roman" w:hAnsi="Times New Roman" w:cs="Times New Roman"/>
          <w:color w:val="1A1A1A"/>
          <w:sz w:val="24"/>
          <w:szCs w:val="24"/>
        </w:rPr>
        <w:t xml:space="preserve">До покупки велосипеда Вы вправе уточнить у продавца информацию о комплектации велосипеда, особенностях его использования и наличии гарантии (ее срок и условия действия). </w:t>
      </w:r>
    </w:p>
    <w:p w:rsidR="00FC3B37" w:rsidRDefault="00FC3B37" w:rsidP="00FC3B37">
      <w:pPr>
        <w:shd w:val="clear" w:color="auto" w:fill="FFFFFF"/>
        <w:ind w:firstLine="567"/>
        <w:jc w:val="center"/>
        <w:rPr>
          <w:b/>
          <w:sz w:val="26"/>
          <w:szCs w:val="26"/>
        </w:rPr>
      </w:pPr>
    </w:p>
    <w:p w:rsidR="00FC3B37" w:rsidRPr="00FC3B37" w:rsidRDefault="00FC3B37" w:rsidP="00FC3B37">
      <w:pPr>
        <w:shd w:val="clear" w:color="auto" w:fill="FFFFFF"/>
        <w:jc w:val="center"/>
        <w:rPr>
          <w:b/>
          <w:sz w:val="26"/>
          <w:szCs w:val="26"/>
        </w:rPr>
      </w:pPr>
      <w:r w:rsidRPr="00FC3B37">
        <w:rPr>
          <w:b/>
          <w:sz w:val="26"/>
          <w:szCs w:val="26"/>
        </w:rPr>
        <w:t>Выбираем детский самокат</w:t>
      </w:r>
    </w:p>
    <w:p w:rsidR="00FC3B37" w:rsidRPr="00FC3B37" w:rsidRDefault="00FC3B37" w:rsidP="00FC3B37">
      <w:pPr>
        <w:shd w:val="clear" w:color="auto" w:fill="FFFFFF"/>
        <w:ind w:firstLine="426"/>
        <w:jc w:val="both"/>
        <w:rPr>
          <w:shd w:val="clear" w:color="auto" w:fill="FFFFFF"/>
        </w:rPr>
      </w:pPr>
      <w:r w:rsidRPr="00FC3B37">
        <w:rPr>
          <w:shd w:val="clear" w:color="auto" w:fill="FFFFFF"/>
        </w:rPr>
        <w:t>Детским самокатом признается самокат (в том числе, электрический), предназначенный для нагрузки весом не более 50 кг. На такой самокат будут распространяться требования безопасности, установленные ТР ТС 008/2011 «О безопасности игрушек».</w:t>
      </w:r>
    </w:p>
    <w:p w:rsidR="00FC3B37" w:rsidRPr="00FC3B37" w:rsidRDefault="00FC3B37" w:rsidP="00FC3B3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3B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Главный критерий при выборе самоката - высота рулевой колонки. Чтобы выбрать наиболее подходящую модель самоката, необходимо встать на деку, ухватиться руками за руль.</w:t>
      </w:r>
    </w:p>
    <w:p w:rsidR="00FC3B37" w:rsidRPr="00FC3B37" w:rsidRDefault="00FC3B37" w:rsidP="00FC3B3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3B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Детские самокаты должны быть прочными, устойчивыми к опрокидыванию и не должны складываться при использовании по назначению.</w:t>
      </w:r>
    </w:p>
    <w:p w:rsidR="00FC3B37" w:rsidRPr="00FC3B37" w:rsidRDefault="00FC3B37" w:rsidP="00FC3B3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3B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Самокаты, имеющие механизм свободного хода или нейтральное положение коробки передач, должны иметь тормозной механизм.</w:t>
      </w:r>
    </w:p>
    <w:p w:rsidR="00FC3B37" w:rsidRPr="00FC3B37" w:rsidRDefault="00FC3B37" w:rsidP="00FC3B3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C3B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Элементы самоката, находящиеся в движении, поверхности защитных элементов, зазоры, проемы и щели не должны создавать опасность </w:t>
      </w:r>
      <w:proofErr w:type="spellStart"/>
      <w:r w:rsidRPr="00FC3B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травмирования</w:t>
      </w:r>
      <w:proofErr w:type="spellEnd"/>
      <w:r w:rsidRPr="00FC3B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ребенка.</w:t>
      </w:r>
    </w:p>
    <w:p w:rsidR="00FC3B37" w:rsidRDefault="00FC3B37" w:rsidP="008006B5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B37" w:rsidRPr="00FC3B37" w:rsidRDefault="00FC3B37" w:rsidP="008006B5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3B37">
        <w:rPr>
          <w:rFonts w:ascii="Times New Roman" w:hAnsi="Times New Roman" w:cs="Times New Roman"/>
          <w:b/>
          <w:sz w:val="26"/>
          <w:szCs w:val="26"/>
        </w:rPr>
        <w:t>Выбираем роликовые коньки</w:t>
      </w:r>
    </w:p>
    <w:p w:rsidR="00FC3B37" w:rsidRPr="00FC3B37" w:rsidRDefault="00FC3B37" w:rsidP="00FC3B37">
      <w:pPr>
        <w:pStyle w:val="a3"/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C3B37">
        <w:rPr>
          <w:rFonts w:ascii="Times New Roman" w:hAnsi="Times New Roman" w:cs="Times New Roman"/>
          <w:sz w:val="24"/>
          <w:szCs w:val="24"/>
        </w:rPr>
        <w:t>Роликовые коньки относятся к спортивному оборудованию, поэтому приобретать ребёнку ролики желательно в спортивном магазине, где можно получить квалифицированную консультацию и выбрать ту модель, которая будет полностью соответствовать всем требованиям.</w:t>
      </w:r>
    </w:p>
    <w:p w:rsidR="00FC3B37" w:rsidRPr="00FC3B37" w:rsidRDefault="00FC3B37" w:rsidP="00FC3B37">
      <w:pPr>
        <w:ind w:firstLine="426"/>
        <w:jc w:val="both"/>
        <w:textAlignment w:val="baseline"/>
      </w:pPr>
      <w:r w:rsidRPr="00FC3B37">
        <w:t xml:space="preserve">Требования безопасности, установленные ТР ТС 008/2011 «О безопасности игрушек», распространяются только на роликовые коньки, предназначенные для занятия спортом детей с массой тела не более 20 кг. </w:t>
      </w:r>
    </w:p>
    <w:p w:rsidR="00FC3B37" w:rsidRPr="00FC3B37" w:rsidRDefault="00FC3B37" w:rsidP="00FC3B37">
      <w:pPr>
        <w:ind w:firstLine="426"/>
        <w:jc w:val="both"/>
        <w:textAlignment w:val="baseline"/>
      </w:pPr>
      <w:r w:rsidRPr="00FC3B37">
        <w:t>Роликовые коньки обязательно требуют примерки. Размер роликов должен чётко соответствовать размеру стопы, иначе мозолей и травм не избежать.</w:t>
      </w:r>
    </w:p>
    <w:p w:rsidR="00FC3B37" w:rsidRPr="00FC3B37" w:rsidRDefault="00FC3B37" w:rsidP="00FC3B37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B3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новичков очень важно, чтобы стопа была надёжно зафиксирована в ботинке, а коньки с мягким ботинком можно приобретать роллерам с уровнем мастерства выше среднего. Чтобы ботинок облегал ногу плотно и удобно, предпочтительно пользоваться моделями, где предусмотрены шнурки, а не застежки.</w:t>
      </w:r>
      <w:r w:rsidRPr="00FC3B37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C3B37" w:rsidRPr="00FC3B37" w:rsidRDefault="00FC3B37" w:rsidP="00FC3B37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B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приобретайте полный комплект защитного снаряжения – налокотники, наколенники, перчатки на запястья.</w:t>
      </w:r>
    </w:p>
    <w:p w:rsidR="00FC3B37" w:rsidRPr="00FC3B37" w:rsidRDefault="00FC3B37" w:rsidP="00FC3B37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C3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Спортивная обувь должна хорошо проветриваться. Нога в слишком мягком и отсыревающем ботинке будет подворачиваться. </w:t>
      </w:r>
    </w:p>
    <w:p w:rsidR="00FC3B37" w:rsidRPr="00FC3B37" w:rsidRDefault="00FC3B37" w:rsidP="00FC3B37">
      <w:pPr>
        <w:ind w:firstLine="567"/>
        <w:jc w:val="both"/>
      </w:pPr>
    </w:p>
    <w:p w:rsidR="00FC3B37" w:rsidRPr="00FC3B37" w:rsidRDefault="00FC3B37" w:rsidP="008006B5">
      <w:pPr>
        <w:jc w:val="center"/>
        <w:rPr>
          <w:b/>
          <w:sz w:val="26"/>
          <w:szCs w:val="26"/>
          <w:shd w:val="clear" w:color="auto" w:fill="FFFFFF"/>
        </w:rPr>
      </w:pPr>
      <w:r w:rsidRPr="00FC3B37">
        <w:rPr>
          <w:b/>
          <w:sz w:val="26"/>
          <w:szCs w:val="26"/>
          <w:shd w:val="clear" w:color="auto" w:fill="FFFFFF"/>
        </w:rPr>
        <w:t>Если Вам продали некачественный детский товар</w:t>
      </w:r>
    </w:p>
    <w:p w:rsidR="00FC3B37" w:rsidRPr="00FC3B37" w:rsidRDefault="00FC3B37" w:rsidP="00FC3B37">
      <w:pPr>
        <w:ind w:firstLine="426"/>
        <w:jc w:val="both"/>
        <w:rPr>
          <w:shd w:val="clear" w:color="auto" w:fill="FFFFFF"/>
        </w:rPr>
      </w:pPr>
      <w:r w:rsidRPr="00FC3B37">
        <w:rPr>
          <w:shd w:val="clear" w:color="auto" w:fill="FFFFFF"/>
        </w:rPr>
        <w:t>Если после приобретения детского товара для активного летнего отдыха вы обнаружите в нем недостатки, вы вправе по своему выбору потребовать (п. 1 ст. 18 Закона «О защите прав потребителя»):</w:t>
      </w:r>
    </w:p>
    <w:p w:rsidR="00FC3B37" w:rsidRPr="00FC3B37" w:rsidRDefault="00FC3B37" w:rsidP="00FC3B37">
      <w:pPr>
        <w:ind w:firstLine="426"/>
        <w:jc w:val="both"/>
        <w:rPr>
          <w:shd w:val="clear" w:color="auto" w:fill="FFFFFF"/>
        </w:rPr>
      </w:pPr>
      <w:r w:rsidRPr="00FC3B37">
        <w:rPr>
          <w:shd w:val="clear" w:color="auto" w:fill="FFFFFF"/>
        </w:rPr>
        <w:t>• замены на товар этой же марки (этих же модели и (или) артикула);</w:t>
      </w:r>
    </w:p>
    <w:p w:rsidR="00FC3B37" w:rsidRPr="00FC3B37" w:rsidRDefault="00FC3B37" w:rsidP="00FC3B37">
      <w:pPr>
        <w:ind w:firstLine="426"/>
        <w:jc w:val="both"/>
        <w:rPr>
          <w:shd w:val="clear" w:color="auto" w:fill="FFFFFF"/>
        </w:rPr>
      </w:pPr>
      <w:r w:rsidRPr="00FC3B37">
        <w:rPr>
          <w:shd w:val="clear" w:color="auto" w:fill="FFFFFF"/>
        </w:rPr>
        <w:t>• замены на такой же товар другой марки (модели, артикула) с соответствующим перерасчетом покупной цены;</w:t>
      </w:r>
    </w:p>
    <w:p w:rsidR="00FC3B37" w:rsidRPr="00FC3B37" w:rsidRDefault="00FC3B37" w:rsidP="00FC3B37">
      <w:pPr>
        <w:ind w:firstLine="426"/>
        <w:jc w:val="both"/>
        <w:rPr>
          <w:shd w:val="clear" w:color="auto" w:fill="FFFFFF"/>
        </w:rPr>
      </w:pPr>
      <w:r w:rsidRPr="00FC3B37">
        <w:rPr>
          <w:shd w:val="clear" w:color="auto" w:fill="FFFFFF"/>
        </w:rPr>
        <w:t>• соразмерного уменьшения покупной цены;</w:t>
      </w:r>
    </w:p>
    <w:p w:rsidR="00FC3B37" w:rsidRPr="00FC3B37" w:rsidRDefault="00FC3B37" w:rsidP="00FC3B37">
      <w:pPr>
        <w:ind w:firstLine="426"/>
        <w:jc w:val="both"/>
        <w:rPr>
          <w:shd w:val="clear" w:color="auto" w:fill="FFFFFF"/>
        </w:rPr>
      </w:pPr>
      <w:r w:rsidRPr="00FC3B37">
        <w:rPr>
          <w:shd w:val="clear" w:color="auto" w:fill="FFFFFF"/>
        </w:rPr>
        <w:t>•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FC3B37" w:rsidRPr="00FC3B37" w:rsidRDefault="00FC3B37" w:rsidP="00FC3B37">
      <w:pPr>
        <w:ind w:firstLine="426"/>
        <w:jc w:val="both"/>
        <w:rPr>
          <w:shd w:val="clear" w:color="auto" w:fill="FFFFFF"/>
        </w:rPr>
      </w:pPr>
      <w:r w:rsidRPr="00FC3B37">
        <w:rPr>
          <w:shd w:val="clear" w:color="auto" w:fill="FFFFFF"/>
        </w:rPr>
        <w:t xml:space="preserve">• отказаться от исполнения договора купли-продажи и потребовать возврата уплаченной за товар суммы. </w:t>
      </w:r>
    </w:p>
    <w:p w:rsidR="00FC3B37" w:rsidRPr="00FC3B37" w:rsidRDefault="00FC3B37" w:rsidP="00FC3B37">
      <w:pPr>
        <w:ind w:firstLine="426"/>
        <w:jc w:val="both"/>
        <w:rPr>
          <w:shd w:val="clear" w:color="auto" w:fill="FFFFFF"/>
        </w:rPr>
      </w:pPr>
      <w:r w:rsidRPr="00FC3B37">
        <w:rPr>
          <w:shd w:val="clear" w:color="auto" w:fill="FFFFFF"/>
        </w:rPr>
        <w:t>Вы вправе потребовать также полного возмещения убытков, причиненных вследствие продажи товара ненадлежащего качества.</w:t>
      </w:r>
    </w:p>
    <w:p w:rsidR="00FC3B37" w:rsidRPr="00FC3B37" w:rsidRDefault="00FC3B37" w:rsidP="00FC3B37">
      <w:pPr>
        <w:ind w:firstLine="567"/>
        <w:jc w:val="both"/>
      </w:pPr>
    </w:p>
    <w:p w:rsidR="00FC3B37" w:rsidRPr="00FC3B37" w:rsidRDefault="00FC3B37" w:rsidP="00FC3B37">
      <w:pPr>
        <w:tabs>
          <w:tab w:val="left" w:pos="1039"/>
        </w:tabs>
        <w:ind w:firstLine="426"/>
        <w:jc w:val="both"/>
        <w:rPr>
          <w:b/>
        </w:rPr>
      </w:pPr>
      <w:r w:rsidRPr="00FC3B37">
        <w:t>Специалисты по защите прав потребителей напоминают о том, что в случае возникновения спорных ситуаций с продавцом товаров, за оказанием консул</w:t>
      </w:r>
      <w:r>
        <w:t xml:space="preserve">ьтационной помощи, составлением </w:t>
      </w:r>
      <w:r w:rsidRPr="00FC3B37">
        <w:t xml:space="preserve">претензии или искового заявления в судебные инстанции можно обращаться в </w:t>
      </w:r>
      <w:r w:rsidRPr="00FC3B37">
        <w:rPr>
          <w:b/>
          <w:i/>
          <w:u w:val="single"/>
        </w:rPr>
        <w:t>консультационные пункты для потребителей</w:t>
      </w:r>
      <w:r w:rsidRPr="00FC3B37">
        <w:t xml:space="preserve"> </w:t>
      </w:r>
      <w:r w:rsidRPr="00FC3B37">
        <w:rPr>
          <w:b/>
        </w:rPr>
        <w:t xml:space="preserve">(контактные данные можно найти по ссылке </w:t>
      </w:r>
      <w:hyperlink r:id="rId5" w:history="1">
        <w:r w:rsidRPr="00FC3B37">
          <w:rPr>
            <w:b/>
            <w:color w:val="0563C1" w:themeColor="hyperlink"/>
            <w:u w:val="single"/>
          </w:rPr>
          <w:t>http://кц66.рф</w:t>
        </w:r>
      </w:hyperlink>
      <w:r w:rsidRPr="00FC3B37">
        <w:rPr>
          <w:b/>
        </w:rPr>
        <w:t>).</w:t>
      </w:r>
    </w:p>
    <w:p w:rsidR="008006B5" w:rsidRDefault="008006B5" w:rsidP="008006B5">
      <w:pPr>
        <w:ind w:firstLine="567"/>
        <w:jc w:val="both"/>
        <w:rPr>
          <w:b/>
        </w:rPr>
      </w:pPr>
    </w:p>
    <w:p w:rsidR="00FC3B37" w:rsidRPr="00FC3B37" w:rsidRDefault="00FC3B37" w:rsidP="008006B5">
      <w:pPr>
        <w:ind w:firstLine="426"/>
        <w:jc w:val="both"/>
        <w:rPr>
          <w:b/>
        </w:rPr>
      </w:pPr>
      <w:r w:rsidRPr="00FC3B37">
        <w:rPr>
          <w:b/>
        </w:rPr>
        <w:t>Единый консультационный центр Роспотребнадзора 8-800-555-49-43</w:t>
      </w:r>
      <w:r w:rsidR="008006B5">
        <w:rPr>
          <w:b/>
        </w:rPr>
        <w:t>.</w:t>
      </w:r>
    </w:p>
    <w:p w:rsidR="00FC3B37" w:rsidRPr="00FC3B37" w:rsidRDefault="00FC3B37" w:rsidP="00FC3B37">
      <w:pPr>
        <w:tabs>
          <w:tab w:val="left" w:pos="1039"/>
        </w:tabs>
        <w:ind w:firstLine="567"/>
        <w:jc w:val="center"/>
        <w:rPr>
          <w:b/>
          <w:i/>
        </w:rPr>
      </w:pPr>
    </w:p>
    <w:p w:rsidR="00FC3B37" w:rsidRPr="00FC3B37" w:rsidRDefault="00FC3B37" w:rsidP="00FC3B37">
      <w:pPr>
        <w:ind w:firstLine="567"/>
        <w:jc w:val="both"/>
      </w:pPr>
    </w:p>
    <w:p w:rsidR="00FC3B37" w:rsidRPr="00FC3B37" w:rsidRDefault="00FC3B37" w:rsidP="00FC3B37">
      <w:pPr>
        <w:ind w:firstLine="567"/>
        <w:jc w:val="both"/>
      </w:pPr>
    </w:p>
    <w:p w:rsidR="00FC3B37" w:rsidRPr="00FC3B37" w:rsidRDefault="00FC3B37" w:rsidP="00FC3B37">
      <w:pPr>
        <w:ind w:firstLine="567"/>
        <w:jc w:val="both"/>
      </w:pPr>
    </w:p>
    <w:p w:rsidR="00FC3B37" w:rsidRPr="00FC3B37" w:rsidRDefault="00FC3B37" w:rsidP="00FC3B37">
      <w:pPr>
        <w:ind w:firstLine="567"/>
        <w:jc w:val="both"/>
      </w:pPr>
      <w:bookmarkStart w:id="0" w:name="_GoBack"/>
      <w:bookmarkEnd w:id="0"/>
    </w:p>
    <w:p w:rsidR="00FC3B37" w:rsidRPr="00FC3B37" w:rsidRDefault="00FC3B37" w:rsidP="00FC3B37">
      <w:pPr>
        <w:ind w:firstLine="567"/>
        <w:jc w:val="both"/>
      </w:pPr>
    </w:p>
    <w:sectPr w:rsidR="00FC3B37" w:rsidRPr="00FC3B37" w:rsidSect="00D157A3">
      <w:pgSz w:w="11906" w:h="16838"/>
      <w:pgMar w:top="426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A53B5"/>
    <w:multiLevelType w:val="hybridMultilevel"/>
    <w:tmpl w:val="D3805EC6"/>
    <w:lvl w:ilvl="0" w:tplc="2DFC9A98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/>
        <w:color w:val="1F4E79" w:themeColor="accent1" w:themeShade="80"/>
        <w:sz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A4A6497"/>
    <w:multiLevelType w:val="hybridMultilevel"/>
    <w:tmpl w:val="0EA65B5E"/>
    <w:lvl w:ilvl="0" w:tplc="AD8C5134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/>
        <w:color w:val="833C0B" w:themeColor="accent2" w:themeShade="80"/>
        <w:sz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2F630BC"/>
    <w:multiLevelType w:val="hybridMultilevel"/>
    <w:tmpl w:val="2D34B09C"/>
    <w:lvl w:ilvl="0" w:tplc="F41ED8F4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b/>
        <w:color w:val="385623" w:themeColor="accent6" w:themeShade="80"/>
        <w:sz w:val="24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7E7D48BE"/>
    <w:multiLevelType w:val="hybridMultilevel"/>
    <w:tmpl w:val="D182F3D0"/>
    <w:lvl w:ilvl="0" w:tplc="264CA6AE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/>
        <w:color w:val="833C0B" w:themeColor="accent2" w:themeShade="80"/>
        <w:sz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B37"/>
    <w:rsid w:val="008006B5"/>
    <w:rsid w:val="00B213AE"/>
    <w:rsid w:val="00B65368"/>
    <w:rsid w:val="00FC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6C126-D1A1-46F8-AA09-1E0FAFEA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B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2;&#1094;66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1</cp:revision>
  <dcterms:created xsi:type="dcterms:W3CDTF">2026-05-18T05:15:00Z</dcterms:created>
  <dcterms:modified xsi:type="dcterms:W3CDTF">2026-05-18T05:30:00Z</dcterms:modified>
</cp:coreProperties>
</file>